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i w:val="1"/>
        </w:rPr>
      </w:pPr>
      <w:r w:rsidDel="00000000" w:rsidR="00000000" w:rsidRPr="00000000">
        <w:rPr>
          <w:b w:val="1"/>
          <w:rtl w:val="0"/>
        </w:rPr>
        <w:t xml:space="preserve">ESE DESEO EQUIVOCADO DE POSEER: LUIS GISPERT LLEGA A MÉXICO CON</w:t>
      </w:r>
      <w:r w:rsidDel="00000000" w:rsidR="00000000" w:rsidRPr="00000000">
        <w:rPr>
          <w:b w:val="1"/>
          <w:i w:val="1"/>
          <w:rtl w:val="0"/>
        </w:rPr>
        <w:t xml:space="preserve"> LOVE LIKE SALT</w:t>
      </w:r>
      <w:r w:rsidDel="00000000" w:rsidR="00000000" w:rsidRPr="00000000">
        <w:rPr>
          <w:rtl w:val="0"/>
        </w:rPr>
      </w:r>
    </w:p>
    <w:p w:rsidR="00000000" w:rsidDel="00000000" w:rsidP="00000000" w:rsidRDefault="00000000" w:rsidRPr="00000000" w14:paraId="00000002">
      <w:pPr>
        <w:pageBreakBefore w:val="0"/>
        <w:jc w:val="both"/>
        <w:rPr/>
      </w:pPr>
      <w:r w:rsidDel="00000000" w:rsidR="00000000" w:rsidRPr="00000000">
        <w:rPr>
          <w:rtl w:val="0"/>
        </w:rPr>
      </w:r>
    </w:p>
    <w:p w:rsidR="00000000" w:rsidDel="00000000" w:rsidP="00000000" w:rsidRDefault="00000000" w:rsidRPr="00000000" w14:paraId="00000003">
      <w:pPr>
        <w:pageBreakBefore w:val="0"/>
        <w:jc w:val="both"/>
        <w:rPr/>
      </w:pPr>
      <w:r w:rsidDel="00000000" w:rsidR="00000000" w:rsidRPr="00000000">
        <w:rPr>
          <w:b w:val="1"/>
          <w:rtl w:val="0"/>
        </w:rPr>
        <w:t xml:space="preserve">Ciudad de México, a 23 de septiembre de 2021.- </w:t>
      </w:r>
      <w:r w:rsidDel="00000000" w:rsidR="00000000" w:rsidRPr="00000000">
        <w:rPr>
          <w:rtl w:val="0"/>
        </w:rPr>
        <w:t xml:space="preserve">Morán Morán, espacio de exhibición enfocado al arte contemporáneo y a la representación de artistas emergentes, de media carrera y creadores históricos que trabajan en diversos medios y plataformas, anuncia la primera exposición del artista Luis Gispert,</w:t>
      </w:r>
      <w:r w:rsidDel="00000000" w:rsidR="00000000" w:rsidRPr="00000000">
        <w:rPr>
          <w:i w:val="1"/>
          <w:rtl w:val="0"/>
        </w:rPr>
        <w:t xml:space="preserve"> Love Like Salt</w:t>
      </w:r>
      <w:r w:rsidDel="00000000" w:rsidR="00000000" w:rsidRPr="00000000">
        <w:rPr>
          <w:rtl w:val="0"/>
        </w:rPr>
        <w:t xml:space="preserve">, en su sede en la Ciudad de México, del 21 de septiembre al 23 de octubre del año en curso.</w:t>
      </w:r>
    </w:p>
    <w:p w:rsidR="00000000" w:rsidDel="00000000" w:rsidP="00000000" w:rsidRDefault="00000000" w:rsidRPr="00000000" w14:paraId="00000004">
      <w:pPr>
        <w:pageBreakBefore w:val="0"/>
        <w:jc w:val="both"/>
        <w:rPr/>
      </w:pPr>
      <w:r w:rsidDel="00000000" w:rsidR="00000000" w:rsidRPr="00000000">
        <w:rPr>
          <w:rtl w:val="0"/>
        </w:rPr>
      </w:r>
    </w:p>
    <w:p w:rsidR="00000000" w:rsidDel="00000000" w:rsidP="00000000" w:rsidRDefault="00000000" w:rsidRPr="00000000" w14:paraId="00000005">
      <w:pPr>
        <w:pageBreakBefore w:val="0"/>
        <w:jc w:val="both"/>
        <w:rPr/>
      </w:pPr>
      <w:r w:rsidDel="00000000" w:rsidR="00000000" w:rsidRPr="00000000">
        <w:rPr>
          <w:rtl w:val="0"/>
        </w:rPr>
        <w:t xml:space="preserve">Con seis óleos sobre lino y una videoinstalación, el artista amplía el trabajo cinematográfico y fotográfico, disciplinas en las que ha enfocado gran parte de sus esfuerzos creativos. Las imágenes de Gispert se inclinan hacia lo teatral a través de su particular aproximación por revelar la iconografía cultural de manera vívida, casi futurista, y a la vez seductora e incómoda. Cada obra de arte, independientemente del medio, es un capítulo visual que postula narrativas abiertas que resuenan como elegías de la cultura pop. </w:t>
      </w:r>
    </w:p>
    <w:p w:rsidR="00000000" w:rsidDel="00000000" w:rsidP="00000000" w:rsidRDefault="00000000" w:rsidRPr="00000000" w14:paraId="00000006">
      <w:pPr>
        <w:pageBreakBefore w:val="0"/>
        <w:jc w:val="both"/>
        <w:rPr/>
      </w:pPr>
      <w:r w:rsidDel="00000000" w:rsidR="00000000" w:rsidRPr="00000000">
        <w:rPr>
          <w:rtl w:val="0"/>
        </w:rPr>
      </w:r>
    </w:p>
    <w:p w:rsidR="00000000" w:rsidDel="00000000" w:rsidP="00000000" w:rsidRDefault="00000000" w:rsidRPr="00000000" w14:paraId="00000007">
      <w:pPr>
        <w:pageBreakBefore w:val="0"/>
        <w:jc w:val="both"/>
        <w:rPr/>
      </w:pPr>
      <w:r w:rsidDel="00000000" w:rsidR="00000000" w:rsidRPr="00000000">
        <w:rPr>
          <w:rtl w:val="0"/>
        </w:rPr>
        <w:t xml:space="preserve">“La verdad es que la propiedad no es posible. La tierra y el mar siempre recuperarán su territorio a través de procesos naturales, siendo  las imágenes nuestra única forma duradera de conmemorar estos momentos: una pintura o una cámara preservando nuestros recuerdos. Estas obras capturan nuestro deseo equivocado de experimentar y poseer un pedazo de la naturaleza. Cuanto más  avancemos y penetremos en el mundo natural, más retrocederá. Con el tiempo, nos  daremos cuenta de que tenemos que rendirnos para recibir de verdad”, declara Gispert sobre esta obra. </w:t>
      </w:r>
    </w:p>
    <w:p w:rsidR="00000000" w:rsidDel="00000000" w:rsidP="00000000" w:rsidRDefault="00000000" w:rsidRPr="00000000" w14:paraId="00000008">
      <w:pPr>
        <w:pageBreakBefore w:val="0"/>
        <w:jc w:val="both"/>
        <w:rPr/>
      </w:pPr>
      <w:r w:rsidDel="00000000" w:rsidR="00000000" w:rsidRPr="00000000">
        <w:rPr>
          <w:rtl w:val="0"/>
        </w:rPr>
      </w:r>
    </w:p>
    <w:p w:rsidR="00000000" w:rsidDel="00000000" w:rsidP="00000000" w:rsidRDefault="00000000" w:rsidRPr="00000000" w14:paraId="00000009">
      <w:pPr>
        <w:pageBreakBefore w:val="0"/>
        <w:jc w:val="both"/>
        <w:rPr/>
      </w:pPr>
      <w:r w:rsidDel="00000000" w:rsidR="00000000" w:rsidRPr="00000000">
        <w:rPr>
          <w:rtl w:val="0"/>
        </w:rPr>
        <w:t xml:space="preserve">Luis Gispert es un artista multidisciplinario que se ha enfocado en plasmar varios tópicos a lo largo de su obra, como la infiltración de las subculturas en la sociedad dominante. Conceptos alrededor de la cultura americana y la fetichización del valor han inspirado al artista por años, siguiendo presentes como base para el desarrollo de sus ideas. El trabajo de Gispert funciona como una suerte de compuesto, fusionando lo que es familiar con aquello que se presenta inesperado. Su estética se inclina hacia lo teatral, a la par que sus seductores recursos visuales entregan una mezcla de opulento artificio con inteligentes indicaciones respecto a profundos subtextos.  </w:t>
      </w:r>
    </w:p>
    <w:p w:rsidR="00000000" w:rsidDel="00000000" w:rsidP="00000000" w:rsidRDefault="00000000" w:rsidRPr="00000000" w14:paraId="0000000A">
      <w:pPr>
        <w:pageBreakBefore w:val="0"/>
        <w:jc w:val="both"/>
        <w:rPr/>
      </w:pPr>
      <w:r w:rsidDel="00000000" w:rsidR="00000000" w:rsidRPr="00000000">
        <w:rPr>
          <w:rtl w:val="0"/>
        </w:rPr>
      </w:r>
    </w:p>
    <w:p w:rsidR="00000000" w:rsidDel="00000000" w:rsidP="00000000" w:rsidRDefault="00000000" w:rsidRPr="00000000" w14:paraId="0000000B">
      <w:pPr>
        <w:pageBreakBefore w:val="0"/>
        <w:jc w:val="both"/>
        <w:rPr/>
      </w:pPr>
      <w:r w:rsidDel="00000000" w:rsidR="00000000" w:rsidRPr="00000000">
        <w:rPr>
          <w:i w:val="1"/>
          <w:rtl w:val="0"/>
        </w:rPr>
        <w:t xml:space="preserve">Love Like Salt</w:t>
      </w:r>
      <w:r w:rsidDel="00000000" w:rsidR="00000000" w:rsidRPr="00000000">
        <w:rPr>
          <w:rtl w:val="0"/>
        </w:rPr>
        <w:t xml:space="preserve"> emplea de manera provocativa un fuerte simbolismo que se suma a la escuela del realismo en la pintura, repleta de su propia historia. A través de las inquietantes representaciones de Gispert, llega la connotación visual inherente que provoca la imagen de los barcos en el agua (viaje, incertidumbre y pasión por los viajes), temas de ruina, así como el idioma del barco hundiéndose. Indudablemente, estas pinturas sugieren una historia, pero de esta queda una buena medida a la imaginación mientras se observa la dramática destrucción o la lenta desaparición de diferentes tipos de barcos sucumbiendo a la naturaleza en distintas etapas. </w:t>
      </w:r>
    </w:p>
    <w:p w:rsidR="00000000" w:rsidDel="00000000" w:rsidP="00000000" w:rsidRDefault="00000000" w:rsidRPr="00000000" w14:paraId="0000000C">
      <w:pPr>
        <w:pageBreakBefore w:val="0"/>
        <w:jc w:val="both"/>
        <w:rPr/>
      </w:pPr>
      <w:r w:rsidDel="00000000" w:rsidR="00000000" w:rsidRPr="00000000">
        <w:rPr>
          <w:rtl w:val="0"/>
        </w:rPr>
      </w:r>
    </w:p>
    <w:p w:rsidR="00000000" w:rsidDel="00000000" w:rsidP="00000000" w:rsidRDefault="00000000" w:rsidRPr="00000000" w14:paraId="0000000D">
      <w:pPr>
        <w:pageBreakBefore w:val="0"/>
        <w:jc w:val="both"/>
        <w:rPr/>
      </w:pPr>
      <w:r w:rsidDel="00000000" w:rsidR="00000000" w:rsidRPr="00000000">
        <w:rPr>
          <w:rtl w:val="0"/>
        </w:rPr>
        <w:t xml:space="preserve">Sin embargo, a través de todo esto podemos contemplar estos momentos congelados a medio camino entre la mejor intención y el peor desenlace, cosa que nos deja preguntándonos qué significa todo esto, y también pensando en la exquisitez de la inevitabilidad suspendida. </w:t>
      </w:r>
    </w:p>
    <w:p w:rsidR="00000000" w:rsidDel="00000000" w:rsidP="00000000" w:rsidRDefault="00000000" w:rsidRPr="00000000" w14:paraId="0000000E">
      <w:pPr>
        <w:pageBreakBefore w:val="0"/>
        <w:jc w:val="both"/>
        <w:rPr/>
      </w:pPr>
      <w:r w:rsidDel="00000000" w:rsidR="00000000" w:rsidRPr="00000000">
        <w:rPr>
          <w:rtl w:val="0"/>
        </w:rPr>
      </w:r>
    </w:p>
    <w:p w:rsidR="00000000" w:rsidDel="00000000" w:rsidP="00000000" w:rsidRDefault="00000000" w:rsidRPr="00000000" w14:paraId="0000000F">
      <w:pPr>
        <w:pageBreakBefore w:val="0"/>
        <w:jc w:val="both"/>
        <w:rPr/>
      </w:pPr>
      <w:r w:rsidDel="00000000" w:rsidR="00000000" w:rsidRPr="00000000">
        <w:rPr>
          <w:i w:val="1"/>
          <w:rtl w:val="0"/>
        </w:rPr>
        <w:t xml:space="preserve">Love Like Salt</w:t>
      </w:r>
      <w:r w:rsidDel="00000000" w:rsidR="00000000" w:rsidRPr="00000000">
        <w:rPr>
          <w:rtl w:val="0"/>
        </w:rPr>
        <w:t xml:space="preserve"> se exhibirá del 21 de septiembre al 23 de octubre del 2021 </w:t>
      </w:r>
      <w:r w:rsidDel="00000000" w:rsidR="00000000" w:rsidRPr="00000000">
        <w:rPr>
          <w:rtl w:val="0"/>
        </w:rPr>
        <w:t xml:space="preserve">en la sede de la galería Morán Morán en México, ubicada en la avenida Horacio 1022, colonia Polanco, alcaldía Miguel Hidalgo, CDMX, en u</w:t>
      </w:r>
      <w:r w:rsidDel="00000000" w:rsidR="00000000" w:rsidRPr="00000000">
        <w:rPr>
          <w:rtl w:val="0"/>
        </w:rPr>
        <w:t xml:space="preserve">n horario de </w:t>
      </w:r>
      <w:r w:rsidDel="00000000" w:rsidR="00000000" w:rsidRPr="00000000">
        <w:rPr>
          <w:rtl w:val="0"/>
        </w:rPr>
        <w:t xml:space="preserve">martes a jueves de 11 am a 6 pm y viernes y sábados de 11 am a 4 pm.</w:t>
      </w:r>
      <w:r w:rsidDel="00000000" w:rsidR="00000000" w:rsidRPr="00000000">
        <w:rPr>
          <w:rtl w:val="0"/>
        </w:rPr>
        <w:t xml:space="preserve"> La entrada es libre. </w:t>
      </w:r>
      <w:r w:rsidDel="00000000" w:rsidR="00000000" w:rsidRPr="00000000">
        <w:rPr>
          <w:rtl w:val="0"/>
        </w:rPr>
      </w:r>
    </w:p>
    <w:p w:rsidR="00000000" w:rsidDel="00000000" w:rsidP="00000000" w:rsidRDefault="00000000" w:rsidRPr="00000000" w14:paraId="00000010">
      <w:pPr>
        <w:pageBreakBefore w:val="0"/>
        <w:jc w:val="both"/>
        <w:rPr/>
      </w:pPr>
      <w:r w:rsidDel="00000000" w:rsidR="00000000" w:rsidRPr="00000000">
        <w:rPr>
          <w:rtl w:val="0"/>
        </w:rPr>
      </w:r>
    </w:p>
    <w:p w:rsidR="00000000" w:rsidDel="00000000" w:rsidP="00000000" w:rsidRDefault="00000000" w:rsidRPr="00000000" w14:paraId="00000011">
      <w:pPr>
        <w:pageBreakBefore w:val="0"/>
        <w:jc w:val="both"/>
        <w:rPr/>
      </w:pPr>
      <w:r w:rsidDel="00000000" w:rsidR="00000000" w:rsidRPr="00000000">
        <w:rPr>
          <w:rtl w:val="0"/>
        </w:rPr>
        <w:t xml:space="preserve">Para más información, visita </w:t>
      </w:r>
      <w:hyperlink r:id="rId6">
        <w:r w:rsidDel="00000000" w:rsidR="00000000" w:rsidRPr="00000000">
          <w:rPr>
            <w:color w:val="1155cc"/>
            <w:u w:val="single"/>
            <w:rtl w:val="0"/>
          </w:rPr>
          <w:t xml:space="preserve">https://moranmorangallery.com/</w:t>
        </w:r>
      </w:hyperlink>
      <w:r w:rsidDel="00000000" w:rsidR="00000000" w:rsidRPr="00000000">
        <w:rPr>
          <w:rtl w:val="0"/>
        </w:rPr>
        <w:t xml:space="preserve"> </w:t>
      </w:r>
    </w:p>
    <w:p w:rsidR="00000000" w:rsidDel="00000000" w:rsidP="00000000" w:rsidRDefault="00000000" w:rsidRPr="00000000" w14:paraId="00000012">
      <w:pPr>
        <w:pageBreakBefore w:val="0"/>
        <w:jc w:val="both"/>
        <w:rPr>
          <w:b w:val="1"/>
        </w:rPr>
      </w:pPr>
      <w:r w:rsidDel="00000000" w:rsidR="00000000" w:rsidRPr="00000000">
        <w:rPr>
          <w:rtl w:val="0"/>
        </w:rPr>
      </w:r>
    </w:p>
    <w:p w:rsidR="00000000" w:rsidDel="00000000" w:rsidP="00000000" w:rsidRDefault="00000000" w:rsidRPr="00000000" w14:paraId="00000013">
      <w:pPr>
        <w:pageBreakBefore w:val="0"/>
        <w:jc w:val="center"/>
        <w:rPr/>
      </w:pPr>
      <w:r w:rsidDel="00000000" w:rsidR="00000000" w:rsidRPr="00000000">
        <w:rPr>
          <w:rtl w:val="0"/>
        </w:rPr>
        <w:t xml:space="preserve">###</w:t>
      </w:r>
    </w:p>
    <w:p w:rsidR="00000000" w:rsidDel="00000000" w:rsidP="00000000" w:rsidRDefault="00000000" w:rsidRPr="00000000" w14:paraId="00000014">
      <w:pPr>
        <w:pageBreakBefore w:val="0"/>
        <w:jc w:val="both"/>
        <w:rPr>
          <w:b w:val="1"/>
        </w:rPr>
      </w:pPr>
      <w:r w:rsidDel="00000000" w:rsidR="00000000" w:rsidRPr="00000000">
        <w:rPr>
          <w:rtl w:val="0"/>
        </w:rPr>
      </w:r>
    </w:p>
    <w:p w:rsidR="00000000" w:rsidDel="00000000" w:rsidP="00000000" w:rsidRDefault="00000000" w:rsidRPr="00000000" w14:paraId="00000015">
      <w:pPr>
        <w:pageBreakBefore w:val="0"/>
        <w:jc w:val="both"/>
        <w:rPr>
          <w:b w:val="1"/>
          <w:sz w:val="20"/>
          <w:szCs w:val="20"/>
        </w:rPr>
      </w:pPr>
      <w:r w:rsidDel="00000000" w:rsidR="00000000" w:rsidRPr="00000000">
        <w:rPr>
          <w:b w:val="1"/>
          <w:sz w:val="20"/>
          <w:szCs w:val="20"/>
          <w:rtl w:val="0"/>
        </w:rPr>
        <w:t xml:space="preserve">Acerca de Morán Morán</w:t>
      </w:r>
    </w:p>
    <w:p w:rsidR="00000000" w:rsidDel="00000000" w:rsidP="00000000" w:rsidRDefault="00000000" w:rsidRPr="00000000" w14:paraId="00000016">
      <w:pPr>
        <w:pageBreakBefore w:val="0"/>
        <w:jc w:val="both"/>
        <w:rPr>
          <w:sz w:val="20"/>
          <w:szCs w:val="20"/>
        </w:rPr>
      </w:pPr>
      <w:r w:rsidDel="00000000" w:rsidR="00000000" w:rsidRPr="00000000">
        <w:rPr>
          <w:sz w:val="20"/>
          <w:szCs w:val="20"/>
          <w:rtl w:val="0"/>
        </w:rPr>
        <w:t xml:space="preserve">Establecida en 2008 y con sede en Los Ángeles, Morán Morán se enfoca en exhibiciones de arte contemporáneo, representando artistas emergentes, de media carrera y creadores históricos que trabajan en diversos medios y plataformas. En junio de 2021, la galería abre su segundo espacio permanente, el cual está ubicado en la colonia Polanco, en la Ciudad de México. La galería se encuentra en una mansión histórica que celebra la rica identidad arquitectónica de la Ciudad de México y ofrece un espacio único para exposiciones y encuentros culturales de diversas índoles y disciplinas. </w:t>
      </w:r>
    </w:p>
    <w:p w:rsidR="00000000" w:rsidDel="00000000" w:rsidP="00000000" w:rsidRDefault="00000000" w:rsidRPr="00000000" w14:paraId="00000017">
      <w:pPr>
        <w:pageBreakBefore w:val="0"/>
        <w:jc w:val="both"/>
        <w:rPr>
          <w:sz w:val="20"/>
          <w:szCs w:val="20"/>
        </w:rPr>
      </w:pPr>
      <w:r w:rsidDel="00000000" w:rsidR="00000000" w:rsidRPr="00000000">
        <w:rPr>
          <w:rtl w:val="0"/>
        </w:rPr>
      </w:r>
    </w:p>
    <w:p w:rsidR="00000000" w:rsidDel="00000000" w:rsidP="00000000" w:rsidRDefault="00000000" w:rsidRPr="00000000" w14:paraId="00000018">
      <w:pPr>
        <w:pageBreakBefore w:val="0"/>
        <w:jc w:val="both"/>
        <w:rPr>
          <w:sz w:val="20"/>
          <w:szCs w:val="20"/>
        </w:rPr>
      </w:pPr>
      <w:r w:rsidDel="00000000" w:rsidR="00000000" w:rsidRPr="00000000">
        <w:rPr>
          <w:sz w:val="20"/>
          <w:szCs w:val="20"/>
          <w:rtl w:val="0"/>
        </w:rPr>
        <w:t xml:space="preserve">Síguenos en: </w:t>
      </w:r>
    </w:p>
    <w:p w:rsidR="00000000" w:rsidDel="00000000" w:rsidP="00000000" w:rsidRDefault="00000000" w:rsidRPr="00000000" w14:paraId="00000019">
      <w:pPr>
        <w:pageBreakBefore w:val="0"/>
        <w:ind w:left="0" w:firstLine="0"/>
        <w:jc w:val="both"/>
        <w:rPr>
          <w:sz w:val="20"/>
          <w:szCs w:val="20"/>
        </w:rPr>
      </w:pPr>
      <w:r w:rsidDel="00000000" w:rsidR="00000000" w:rsidRPr="00000000">
        <w:rPr>
          <w:rtl w:val="0"/>
        </w:rPr>
      </w:r>
    </w:p>
    <w:p w:rsidR="00000000" w:rsidDel="00000000" w:rsidP="00000000" w:rsidRDefault="00000000" w:rsidRPr="00000000" w14:paraId="0000001A">
      <w:pPr>
        <w:pageBreakBefore w:val="0"/>
        <w:numPr>
          <w:ilvl w:val="0"/>
          <w:numId w:val="1"/>
        </w:numPr>
        <w:ind w:left="720" w:hanging="360"/>
        <w:jc w:val="both"/>
        <w:rPr>
          <w:sz w:val="20"/>
          <w:szCs w:val="20"/>
        </w:rPr>
      </w:pPr>
      <w:hyperlink r:id="rId7">
        <w:r w:rsidDel="00000000" w:rsidR="00000000" w:rsidRPr="00000000">
          <w:rPr>
            <w:color w:val="1155cc"/>
            <w:sz w:val="20"/>
            <w:szCs w:val="20"/>
            <w:u w:val="single"/>
            <w:rtl w:val="0"/>
          </w:rPr>
          <w:t xml:space="preserve">https://www.instagram.com/moranmorangallery/?hl=es</w:t>
        </w:r>
      </w:hyperlink>
      <w:r w:rsidDel="00000000" w:rsidR="00000000" w:rsidRPr="00000000">
        <w:rPr>
          <w:sz w:val="20"/>
          <w:szCs w:val="20"/>
          <w:rtl w:val="0"/>
        </w:rPr>
        <w:t xml:space="preserve"> </w:t>
      </w:r>
    </w:p>
    <w:p w:rsidR="00000000" w:rsidDel="00000000" w:rsidP="00000000" w:rsidRDefault="00000000" w:rsidRPr="00000000" w14:paraId="0000001B">
      <w:pPr>
        <w:pageBreakBefore w:val="0"/>
        <w:numPr>
          <w:ilvl w:val="0"/>
          <w:numId w:val="1"/>
        </w:numPr>
        <w:ind w:left="720" w:hanging="360"/>
        <w:jc w:val="both"/>
        <w:rPr>
          <w:sz w:val="20"/>
          <w:szCs w:val="20"/>
        </w:rPr>
      </w:pPr>
      <w:hyperlink r:id="rId8">
        <w:r w:rsidDel="00000000" w:rsidR="00000000" w:rsidRPr="00000000">
          <w:rPr>
            <w:color w:val="1155cc"/>
            <w:sz w:val="20"/>
            <w:szCs w:val="20"/>
            <w:u w:val="single"/>
            <w:rtl w:val="0"/>
          </w:rPr>
          <w:t xml:space="preserve">https://linkin.bio/moranmorangallery</w:t>
        </w:r>
      </w:hyperlink>
      <w:r w:rsidDel="00000000" w:rsidR="00000000" w:rsidRPr="00000000">
        <w:rPr>
          <w:sz w:val="20"/>
          <w:szCs w:val="20"/>
          <w:rtl w:val="0"/>
        </w:rPr>
        <w:t xml:space="preserve"> </w:t>
      </w:r>
    </w:p>
    <w:p w:rsidR="00000000" w:rsidDel="00000000" w:rsidP="00000000" w:rsidRDefault="00000000" w:rsidRPr="00000000" w14:paraId="0000001C">
      <w:pPr>
        <w:pageBreakBefore w:val="0"/>
        <w:jc w:val="both"/>
        <w:rPr/>
      </w:pPr>
      <w:r w:rsidDel="00000000" w:rsidR="00000000" w:rsidRPr="00000000">
        <w:rPr>
          <w:rtl w:val="0"/>
        </w:rPr>
      </w:r>
    </w:p>
    <w:p w:rsidR="00000000" w:rsidDel="00000000" w:rsidP="00000000" w:rsidRDefault="00000000" w:rsidRPr="00000000" w14:paraId="0000001D">
      <w:pPr>
        <w:pageBreakBefore w:val="0"/>
        <w:jc w:val="both"/>
        <w:rPr>
          <w:b w:val="1"/>
          <w:sz w:val="20"/>
          <w:szCs w:val="20"/>
        </w:rPr>
      </w:pPr>
      <w:r w:rsidDel="00000000" w:rsidR="00000000" w:rsidRPr="00000000">
        <w:rPr>
          <w:b w:val="1"/>
          <w:sz w:val="20"/>
          <w:szCs w:val="20"/>
          <w:rtl w:val="0"/>
        </w:rPr>
        <w:t xml:space="preserve">CONTACTO PARA PRENSA:</w:t>
      </w:r>
    </w:p>
    <w:p w:rsidR="00000000" w:rsidDel="00000000" w:rsidP="00000000" w:rsidRDefault="00000000" w:rsidRPr="00000000" w14:paraId="0000001E">
      <w:pPr>
        <w:pageBreakBefore w:val="0"/>
        <w:jc w:val="both"/>
        <w:rPr>
          <w:b w:val="1"/>
          <w:sz w:val="20"/>
          <w:szCs w:val="20"/>
        </w:rPr>
      </w:pPr>
      <w:r w:rsidDel="00000000" w:rsidR="00000000" w:rsidRPr="00000000">
        <w:rPr>
          <w:rtl w:val="0"/>
        </w:rPr>
      </w:r>
    </w:p>
    <w:p w:rsidR="00000000" w:rsidDel="00000000" w:rsidP="00000000" w:rsidRDefault="00000000" w:rsidRPr="00000000" w14:paraId="0000001F">
      <w:pPr>
        <w:pageBreakBefore w:val="0"/>
        <w:jc w:val="both"/>
        <w:rPr>
          <w:sz w:val="20"/>
          <w:szCs w:val="20"/>
        </w:rPr>
      </w:pPr>
      <w:r w:rsidDel="00000000" w:rsidR="00000000" w:rsidRPr="00000000">
        <w:rPr>
          <w:sz w:val="20"/>
          <w:szCs w:val="20"/>
          <w:rtl w:val="0"/>
        </w:rPr>
        <w:t xml:space="preserve">Tania Chávez Quintero</w:t>
      </w:r>
    </w:p>
    <w:p w:rsidR="00000000" w:rsidDel="00000000" w:rsidP="00000000" w:rsidRDefault="00000000" w:rsidRPr="00000000" w14:paraId="00000020">
      <w:pPr>
        <w:pageBreakBefore w:val="0"/>
        <w:jc w:val="both"/>
        <w:rPr>
          <w:sz w:val="20"/>
          <w:szCs w:val="20"/>
        </w:rPr>
      </w:pPr>
      <w:r w:rsidDel="00000000" w:rsidR="00000000" w:rsidRPr="00000000">
        <w:rPr>
          <w:sz w:val="20"/>
          <w:szCs w:val="20"/>
          <w:rtl w:val="0"/>
        </w:rPr>
        <w:t xml:space="preserve">SR PR Expert</w:t>
      </w:r>
    </w:p>
    <w:p w:rsidR="00000000" w:rsidDel="00000000" w:rsidP="00000000" w:rsidRDefault="00000000" w:rsidRPr="00000000" w14:paraId="00000021">
      <w:pPr>
        <w:pageBreakBefore w:val="0"/>
        <w:jc w:val="both"/>
        <w:rPr>
          <w:sz w:val="20"/>
          <w:szCs w:val="20"/>
        </w:rPr>
      </w:pPr>
      <w:r w:rsidDel="00000000" w:rsidR="00000000" w:rsidRPr="00000000">
        <w:rPr>
          <w:sz w:val="20"/>
          <w:szCs w:val="20"/>
          <w:rtl w:val="0"/>
        </w:rPr>
        <w:t xml:space="preserve">M. 55 4188 4001</w:t>
      </w:r>
    </w:p>
    <w:p w:rsidR="00000000" w:rsidDel="00000000" w:rsidP="00000000" w:rsidRDefault="00000000" w:rsidRPr="00000000" w14:paraId="00000022">
      <w:pPr>
        <w:pageBreakBefore w:val="0"/>
        <w:jc w:val="both"/>
        <w:rPr>
          <w:sz w:val="20"/>
          <w:szCs w:val="20"/>
        </w:rPr>
      </w:pPr>
      <w:hyperlink r:id="rId9">
        <w:r w:rsidDel="00000000" w:rsidR="00000000" w:rsidRPr="00000000">
          <w:rPr>
            <w:color w:val="1155cc"/>
            <w:sz w:val="20"/>
            <w:szCs w:val="20"/>
            <w:u w:val="single"/>
            <w:rtl w:val="0"/>
          </w:rPr>
          <w:t xml:space="preserve">tania.chavez@another.co</w:t>
        </w:r>
      </w:hyperlink>
      <w:r w:rsidDel="00000000" w:rsidR="00000000" w:rsidRPr="00000000">
        <w:rPr>
          <w:sz w:val="20"/>
          <w:szCs w:val="20"/>
          <w:rtl w:val="0"/>
        </w:rPr>
        <w:t xml:space="preserve"> </w:t>
      </w:r>
    </w:p>
    <w:p w:rsidR="00000000" w:rsidDel="00000000" w:rsidP="00000000" w:rsidRDefault="00000000" w:rsidRPr="00000000" w14:paraId="00000023">
      <w:pPr>
        <w:pageBreakBefore w:val="0"/>
        <w:jc w:val="both"/>
        <w:rPr>
          <w:sz w:val="20"/>
          <w:szCs w:val="20"/>
        </w:rPr>
      </w:pPr>
      <w:r w:rsidDel="00000000" w:rsidR="00000000" w:rsidRPr="00000000">
        <w:rPr>
          <w:rtl w:val="0"/>
        </w:rPr>
      </w:r>
    </w:p>
    <w:p w:rsidR="00000000" w:rsidDel="00000000" w:rsidP="00000000" w:rsidRDefault="00000000" w:rsidRPr="00000000" w14:paraId="00000024">
      <w:pPr>
        <w:pageBreakBefore w:val="0"/>
        <w:jc w:val="both"/>
        <w:rPr>
          <w:sz w:val="20"/>
          <w:szCs w:val="20"/>
        </w:rPr>
      </w:pPr>
      <w:r w:rsidDel="00000000" w:rsidR="00000000" w:rsidRPr="00000000">
        <w:rPr>
          <w:sz w:val="20"/>
          <w:szCs w:val="20"/>
          <w:rtl w:val="0"/>
        </w:rPr>
        <w:t xml:space="preserve">Fernanda Aguilar </w:t>
      </w:r>
    </w:p>
    <w:p w:rsidR="00000000" w:rsidDel="00000000" w:rsidP="00000000" w:rsidRDefault="00000000" w:rsidRPr="00000000" w14:paraId="00000025">
      <w:pPr>
        <w:pageBreakBefore w:val="0"/>
        <w:jc w:val="both"/>
        <w:rPr>
          <w:sz w:val="20"/>
          <w:szCs w:val="20"/>
        </w:rPr>
      </w:pPr>
      <w:r w:rsidDel="00000000" w:rsidR="00000000" w:rsidRPr="00000000">
        <w:rPr>
          <w:sz w:val="20"/>
          <w:szCs w:val="20"/>
          <w:rtl w:val="0"/>
        </w:rPr>
        <w:t xml:space="preserve">PR Director </w:t>
      </w:r>
    </w:p>
    <w:p w:rsidR="00000000" w:rsidDel="00000000" w:rsidP="00000000" w:rsidRDefault="00000000" w:rsidRPr="00000000" w14:paraId="00000026">
      <w:pPr>
        <w:pageBreakBefore w:val="0"/>
        <w:jc w:val="both"/>
        <w:rPr>
          <w:sz w:val="20"/>
          <w:szCs w:val="20"/>
        </w:rPr>
      </w:pPr>
      <w:r w:rsidDel="00000000" w:rsidR="00000000" w:rsidRPr="00000000">
        <w:rPr>
          <w:sz w:val="20"/>
          <w:szCs w:val="20"/>
          <w:rtl w:val="0"/>
        </w:rPr>
        <w:t xml:space="preserve">M.  55 5507 5613</w:t>
      </w:r>
    </w:p>
    <w:p w:rsidR="00000000" w:rsidDel="00000000" w:rsidP="00000000" w:rsidRDefault="00000000" w:rsidRPr="00000000" w14:paraId="00000027">
      <w:pPr>
        <w:pageBreakBefore w:val="0"/>
        <w:jc w:val="both"/>
        <w:rPr/>
      </w:pPr>
      <w:hyperlink r:id="rId10">
        <w:r w:rsidDel="00000000" w:rsidR="00000000" w:rsidRPr="00000000">
          <w:rPr>
            <w:color w:val="1155cc"/>
            <w:sz w:val="20"/>
            <w:szCs w:val="20"/>
            <w:u w:val="single"/>
            <w:rtl w:val="0"/>
          </w:rPr>
          <w:t xml:space="preserve">fernanda.aguilar@another.co</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headerReference r:id="rId11" w:type="default"/>
      <w:pgSz w:h="15840" w:w="12240" w:orient="portrait"/>
      <w:pgMar w:bottom="117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ageBreakBefore w:val="0"/>
      <w:jc w:val="center"/>
      <w:rPr/>
    </w:pPr>
    <w:r w:rsidDel="00000000" w:rsidR="00000000" w:rsidRPr="00000000">
      <w:rPr>
        <w:b w:val="1"/>
        <w:sz w:val="60"/>
        <w:szCs w:val="60"/>
      </w:rPr>
      <w:drawing>
        <wp:inline distB="114300" distT="114300" distL="114300" distR="114300">
          <wp:extent cx="2905125" cy="719451"/>
          <wp:effectExtent b="0" l="0" r="0" t="0"/>
          <wp:docPr id="1" name="image2.png"/>
          <a:graphic>
            <a:graphicData uri="http://schemas.openxmlformats.org/drawingml/2006/picture">
              <pic:pic>
                <pic:nvPicPr>
                  <pic:cNvPr id="0" name="image2.png"/>
                  <pic:cNvPicPr preferRelativeResize="0"/>
                </pic:nvPicPr>
                <pic:blipFill>
                  <a:blip r:embed="rId1"/>
                  <a:srcRect b="0" l="1442" r="0" t="3205"/>
                  <a:stretch>
                    <a:fillRect/>
                  </a:stretch>
                </pic:blipFill>
                <pic:spPr>
                  <a:xfrm>
                    <a:off x="0" y="0"/>
                    <a:ext cx="2905125" cy="71945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fernanda.aguilar@another.co" TargetMode="External"/><Relationship Id="rId9" Type="http://schemas.openxmlformats.org/officeDocument/2006/relationships/hyperlink" Target="mailto:tania.chavez@another.co" TargetMode="External"/><Relationship Id="rId5" Type="http://schemas.openxmlformats.org/officeDocument/2006/relationships/styles" Target="styles.xml"/><Relationship Id="rId6" Type="http://schemas.openxmlformats.org/officeDocument/2006/relationships/hyperlink" Target="https://moranmorangallery.com/" TargetMode="External"/><Relationship Id="rId7" Type="http://schemas.openxmlformats.org/officeDocument/2006/relationships/hyperlink" Target="https://www.instagram.com/moranmorangallery/?hl=es" TargetMode="External"/><Relationship Id="rId8" Type="http://schemas.openxmlformats.org/officeDocument/2006/relationships/hyperlink" Target="https://linkin.bio/moranmorangalle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